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43" w:rsidRDefault="006B0C4C">
      <w:r>
        <w:t xml:space="preserve">Report of CAPA </w:t>
      </w:r>
      <w:proofErr w:type="spellStart"/>
      <w:r>
        <w:t>dali</w:t>
      </w:r>
      <w:proofErr w:type="spellEnd"/>
      <w:r>
        <w:t xml:space="preserve"> meeting</w:t>
      </w:r>
    </w:p>
    <w:p w:rsidR="006B0C4C" w:rsidRDefault="006B0C4C" w:rsidP="006B0C4C">
      <w:pPr>
        <w:pStyle w:val="ListParagraph"/>
        <w:numPr>
          <w:ilvl w:val="0"/>
          <w:numId w:val="1"/>
        </w:numPr>
      </w:pPr>
      <w:r>
        <w:t>Education activity: see the attachment</w:t>
      </w:r>
    </w:p>
    <w:p w:rsidR="006B0C4C" w:rsidRDefault="006B0C4C" w:rsidP="006B0C4C">
      <w:pPr>
        <w:pStyle w:val="ListParagraph"/>
        <w:numPr>
          <w:ilvl w:val="1"/>
          <w:numId w:val="1"/>
        </w:numPr>
      </w:pPr>
      <w:r>
        <w:t>Total CME (CAP sponsored): 8.5 credits</w:t>
      </w:r>
    </w:p>
    <w:p w:rsidR="006B0C4C" w:rsidRDefault="006B0C4C" w:rsidP="006B0C4C">
      <w:pPr>
        <w:pStyle w:val="ListParagraph"/>
        <w:numPr>
          <w:ilvl w:val="1"/>
          <w:numId w:val="1"/>
        </w:numPr>
      </w:pPr>
      <w:r>
        <w:t>Total time: 1.5 days (Saturday full day and Sunday morning)</w:t>
      </w:r>
    </w:p>
    <w:p w:rsidR="009A5E61" w:rsidRDefault="009A5E61" w:rsidP="006B0C4C">
      <w:pPr>
        <w:pStyle w:val="ListParagraph"/>
        <w:numPr>
          <w:ilvl w:val="1"/>
          <w:numId w:val="1"/>
        </w:numPr>
      </w:pPr>
      <w:r>
        <w:t>Attendees: CAPA 44; Yunnan near 300</w:t>
      </w:r>
    </w:p>
    <w:p w:rsidR="006B0C4C" w:rsidRDefault="006B0C4C" w:rsidP="006B0C4C">
      <w:pPr>
        <w:pStyle w:val="ListParagraph"/>
        <w:numPr>
          <w:ilvl w:val="1"/>
          <w:numId w:val="1"/>
        </w:numPr>
      </w:pPr>
      <w:r>
        <w:t>15 speakers plus 5 case presenters (3 US pathologists and 2 Chinese Pathologists) and 8 Chinese pathologists from Yunnan(Non-CME credited)</w:t>
      </w:r>
    </w:p>
    <w:p w:rsidR="006B0C4C" w:rsidRDefault="006B0C4C" w:rsidP="006B0C4C">
      <w:pPr>
        <w:pStyle w:val="ListParagraph"/>
        <w:ind w:left="1440"/>
      </w:pPr>
      <w:r>
        <w:t>List of faculty (Alphabetically)</w:t>
      </w:r>
    </w:p>
    <w:p w:rsidR="00BD248E" w:rsidRDefault="00BD248E" w:rsidP="006B0C4C">
      <w:pPr>
        <w:pStyle w:val="ListParagraph"/>
        <w:ind w:left="1440"/>
      </w:pPr>
      <w:r>
        <w:t xml:space="preserve">Dr. </w:t>
      </w:r>
      <w:proofErr w:type="spellStart"/>
      <w:r>
        <w:t>Limin</w:t>
      </w:r>
      <w:proofErr w:type="spellEnd"/>
      <w:r>
        <w:t xml:space="preserve"> Yu could not go due to family reason with a short notice, Dr. Gary Tse stepped in to fill the void to meet CAP CME requirement. </w:t>
      </w:r>
    </w:p>
    <w:p w:rsidR="00BD248E" w:rsidRDefault="00BD248E" w:rsidP="006B0C4C">
      <w:pPr>
        <w:pStyle w:val="ListParagraph"/>
        <w:ind w:left="1440"/>
      </w:pPr>
    </w:p>
    <w:p w:rsidR="00BD248E" w:rsidRPr="00BD248E" w:rsidRDefault="00BD248E" w:rsidP="006B0C4C">
      <w:pPr>
        <w:pStyle w:val="ListParagraph"/>
        <w:ind w:left="1440"/>
        <w:rPr>
          <w:b/>
        </w:rPr>
      </w:pPr>
      <w:r w:rsidRPr="00BD248E">
        <w:rPr>
          <w:b/>
        </w:rPr>
        <w:t>Speakers</w:t>
      </w:r>
    </w:p>
    <w:p w:rsidR="006B0C4C" w:rsidRDefault="006B0C4C" w:rsidP="006B0C4C">
      <w:pPr>
        <w:pStyle w:val="ListParagraph"/>
        <w:ind w:left="1440"/>
      </w:pPr>
      <w:r>
        <w:t>Guoping Cai, MD</w:t>
      </w:r>
      <w:r>
        <w:tab/>
      </w:r>
      <w:r>
        <w:tab/>
        <w:t>Yale University</w:t>
      </w:r>
    </w:p>
    <w:p w:rsidR="006B0C4C" w:rsidRDefault="006B0C4C" w:rsidP="006B0C4C">
      <w:pPr>
        <w:pStyle w:val="ListParagraph"/>
        <w:ind w:left="1440"/>
      </w:pPr>
      <w:proofErr w:type="spellStart"/>
      <w:r>
        <w:t>Beiyun</w:t>
      </w:r>
      <w:proofErr w:type="spellEnd"/>
      <w:r>
        <w:t xml:space="preserve"> Chen, MD, PhD </w:t>
      </w:r>
      <w:r>
        <w:tab/>
      </w:r>
      <w:r>
        <w:tab/>
        <w:t>Mayo Clinic, MN</w:t>
      </w:r>
    </w:p>
    <w:p w:rsidR="006B0C4C" w:rsidRDefault="006B0C4C" w:rsidP="006B0C4C">
      <w:pPr>
        <w:pStyle w:val="ListParagraph"/>
        <w:ind w:left="1440"/>
      </w:pPr>
      <w:proofErr w:type="spellStart"/>
      <w:r>
        <w:t>Longwen</w:t>
      </w:r>
      <w:proofErr w:type="spellEnd"/>
      <w:r>
        <w:t xml:space="preserve"> Chen, MD, PhD</w:t>
      </w:r>
      <w:r>
        <w:tab/>
        <w:t>Mayo Clinic, AZ</w:t>
      </w:r>
      <w:r>
        <w:tab/>
      </w:r>
    </w:p>
    <w:p w:rsidR="006B0C4C" w:rsidRDefault="006B0C4C" w:rsidP="006B0C4C">
      <w:pPr>
        <w:pStyle w:val="ListParagraph"/>
        <w:ind w:left="1440"/>
      </w:pPr>
      <w:proofErr w:type="spellStart"/>
      <w:r>
        <w:t>Xiaohua</w:t>
      </w:r>
      <w:proofErr w:type="spellEnd"/>
      <w:r>
        <w:t xml:space="preserve"> </w:t>
      </w:r>
      <w:proofErr w:type="spellStart"/>
      <w:r>
        <w:t>Qian</w:t>
      </w:r>
      <w:proofErr w:type="spellEnd"/>
      <w:r>
        <w:t xml:space="preserve">, MD, PhD </w:t>
      </w:r>
      <w:r>
        <w:tab/>
      </w:r>
      <w:r>
        <w:tab/>
        <w:t>Harvard University</w:t>
      </w:r>
    </w:p>
    <w:p w:rsidR="006B0C4C" w:rsidRDefault="006B0C4C" w:rsidP="006B0C4C">
      <w:pPr>
        <w:pStyle w:val="ListParagraph"/>
        <w:ind w:left="1440"/>
      </w:pPr>
      <w:r>
        <w:t>Kun Ru, MD, PhD</w:t>
      </w:r>
      <w:r>
        <w:tab/>
      </w:r>
      <w:r>
        <w:tab/>
      </w:r>
      <w:r w:rsidRPr="006B0C4C">
        <w:t>Institute of Hematology and Blood Disease Hospital</w:t>
      </w:r>
      <w:r>
        <w:t xml:space="preserve"> </w:t>
      </w:r>
    </w:p>
    <w:p w:rsidR="006B0C4C" w:rsidRDefault="006B0C4C" w:rsidP="006B0C4C">
      <w:pPr>
        <w:pStyle w:val="ListParagraph"/>
        <w:ind w:left="1440"/>
      </w:pPr>
      <w:proofErr w:type="spellStart"/>
      <w:r>
        <w:t>Dongfeng</w:t>
      </w:r>
      <w:proofErr w:type="spellEnd"/>
      <w:r>
        <w:t xml:space="preserve"> Tan, MD, PhD</w:t>
      </w:r>
      <w:r>
        <w:tab/>
      </w:r>
      <w:r>
        <w:tab/>
        <w:t xml:space="preserve">MD Anderson Cancer </w:t>
      </w:r>
    </w:p>
    <w:p w:rsidR="00BD248E" w:rsidRDefault="00BD248E" w:rsidP="006B0C4C">
      <w:pPr>
        <w:pStyle w:val="ListParagraph"/>
        <w:ind w:left="1440"/>
      </w:pPr>
      <w:r>
        <w:t>Gary Tse, MD</w:t>
      </w:r>
      <w:r>
        <w:tab/>
      </w:r>
      <w:r>
        <w:tab/>
      </w:r>
      <w:r>
        <w:tab/>
      </w:r>
      <w:proofErr w:type="spellStart"/>
      <w:r>
        <w:t>Hongkong</w:t>
      </w:r>
      <w:proofErr w:type="spellEnd"/>
      <w:r>
        <w:t xml:space="preserve"> Chinese University</w:t>
      </w:r>
    </w:p>
    <w:p w:rsidR="00BD248E" w:rsidRDefault="006B0C4C" w:rsidP="006B0C4C">
      <w:pPr>
        <w:pStyle w:val="ListParagraph"/>
        <w:ind w:left="1440"/>
      </w:pPr>
      <w:r>
        <w:t>Ping Tang, MD, PhD</w:t>
      </w:r>
      <w:r>
        <w:tab/>
      </w:r>
      <w:r>
        <w:tab/>
      </w:r>
      <w:r w:rsidR="00BD248E">
        <w:t>Loyola University</w:t>
      </w:r>
    </w:p>
    <w:p w:rsidR="006B0C4C" w:rsidRDefault="006B0C4C" w:rsidP="006B0C4C">
      <w:pPr>
        <w:pStyle w:val="ListParagraph"/>
        <w:ind w:left="1440"/>
      </w:pPr>
      <w:proofErr w:type="spellStart"/>
      <w:r>
        <w:t>Shuyuan</w:t>
      </w:r>
      <w:proofErr w:type="spellEnd"/>
      <w:r>
        <w:t xml:space="preserve"> Xiao, MD</w:t>
      </w:r>
      <w:r>
        <w:tab/>
      </w:r>
      <w:r>
        <w:tab/>
      </w:r>
      <w:r w:rsidR="00BD248E">
        <w:t>University of Chicago</w:t>
      </w:r>
    </w:p>
    <w:p w:rsidR="00BD248E" w:rsidRDefault="00BD248E" w:rsidP="006B0C4C">
      <w:pPr>
        <w:pStyle w:val="ListParagraph"/>
        <w:ind w:left="1440"/>
      </w:pPr>
      <w:r>
        <w:t>Wei Xin, MD, PhD</w:t>
      </w:r>
      <w:r>
        <w:tab/>
      </w:r>
      <w:r>
        <w:tab/>
        <w:t>Case Western reserve University</w:t>
      </w:r>
    </w:p>
    <w:p w:rsidR="00BD248E" w:rsidRDefault="006B0C4C" w:rsidP="006B0C4C">
      <w:pPr>
        <w:pStyle w:val="ListParagraph"/>
        <w:ind w:left="1440"/>
      </w:pPr>
      <w:proofErr w:type="spellStart"/>
      <w:r>
        <w:t>Ximing</w:t>
      </w:r>
      <w:proofErr w:type="spellEnd"/>
      <w:r>
        <w:t xml:space="preserve"> Yang, MD, PhD</w:t>
      </w:r>
      <w:r>
        <w:tab/>
      </w:r>
      <w:r>
        <w:tab/>
      </w:r>
      <w:r w:rsidR="00BD248E">
        <w:t>Northwestern University</w:t>
      </w:r>
    </w:p>
    <w:p w:rsidR="006B0C4C" w:rsidRDefault="006B0C4C" w:rsidP="006B0C4C">
      <w:pPr>
        <w:pStyle w:val="ListParagraph"/>
        <w:ind w:left="1440"/>
      </w:pPr>
      <w:r>
        <w:t xml:space="preserve">Linsheng Zhang, </w:t>
      </w:r>
      <w:proofErr w:type="spellStart"/>
      <w:r>
        <w:t>MD,PhD</w:t>
      </w:r>
      <w:proofErr w:type="spellEnd"/>
      <w:r w:rsidR="00BD248E">
        <w:tab/>
        <w:t>Emory University</w:t>
      </w:r>
    </w:p>
    <w:p w:rsidR="00BD248E" w:rsidRDefault="006B0C4C" w:rsidP="006B0C4C">
      <w:pPr>
        <w:pStyle w:val="ListParagraph"/>
        <w:ind w:left="1440"/>
      </w:pPr>
      <w:proofErr w:type="spellStart"/>
      <w:r>
        <w:t>Lizhi</w:t>
      </w:r>
      <w:proofErr w:type="spellEnd"/>
      <w:r>
        <w:t xml:space="preserve"> Zhang, MD, PhD</w:t>
      </w:r>
      <w:r>
        <w:tab/>
      </w:r>
      <w:r>
        <w:tab/>
      </w:r>
      <w:r w:rsidR="00BD248E">
        <w:t>Mayo Clinic, MN</w:t>
      </w:r>
    </w:p>
    <w:p w:rsidR="006B0C4C" w:rsidRDefault="006B0C4C" w:rsidP="006B0C4C">
      <w:pPr>
        <w:pStyle w:val="ListParagraph"/>
        <w:ind w:left="1440"/>
      </w:pPr>
      <w:proofErr w:type="spellStart"/>
      <w:r>
        <w:t>Wenxin</w:t>
      </w:r>
      <w:proofErr w:type="spellEnd"/>
      <w:r>
        <w:t xml:space="preserve"> </w:t>
      </w:r>
      <w:proofErr w:type="spellStart"/>
      <w:r>
        <w:t>Zheng</w:t>
      </w:r>
      <w:proofErr w:type="spellEnd"/>
      <w:r>
        <w:t>, MD</w:t>
      </w:r>
      <w:r w:rsidR="00BD248E">
        <w:tab/>
      </w:r>
      <w:r w:rsidR="00BD248E">
        <w:tab/>
        <w:t>University of Texas Southwest</w:t>
      </w:r>
    </w:p>
    <w:p w:rsidR="00BD248E" w:rsidRDefault="00BD248E" w:rsidP="006B0C4C">
      <w:pPr>
        <w:pStyle w:val="ListParagraph"/>
        <w:ind w:left="1440"/>
      </w:pPr>
    </w:p>
    <w:p w:rsidR="00BD248E" w:rsidRPr="00BD248E" w:rsidRDefault="00BD248E" w:rsidP="006B0C4C">
      <w:pPr>
        <w:pStyle w:val="ListParagraph"/>
        <w:ind w:left="1440"/>
        <w:rPr>
          <w:b/>
        </w:rPr>
      </w:pPr>
      <w:r w:rsidRPr="00BD248E">
        <w:rPr>
          <w:b/>
        </w:rPr>
        <w:t xml:space="preserve">Round table moderator </w:t>
      </w:r>
    </w:p>
    <w:p w:rsidR="006B0C4C" w:rsidRDefault="006B0C4C" w:rsidP="006B0C4C">
      <w:pPr>
        <w:pStyle w:val="ListParagraph"/>
        <w:ind w:left="1440"/>
      </w:pPr>
      <w:r w:rsidRPr="006B0C4C">
        <w:t>Andy Ke, MD, PhD</w:t>
      </w:r>
      <w:r w:rsidR="00BD248E">
        <w:tab/>
      </w:r>
      <w:r w:rsidRPr="006B0C4C">
        <w:tab/>
        <w:t>Crystal Run Health</w:t>
      </w:r>
    </w:p>
    <w:p w:rsidR="00BD248E" w:rsidRDefault="00BD248E" w:rsidP="006B0C4C">
      <w:pPr>
        <w:pStyle w:val="ListParagraph"/>
        <w:ind w:left="1440"/>
      </w:pPr>
    </w:p>
    <w:p w:rsidR="00EF7056" w:rsidRPr="00EF7056" w:rsidRDefault="00EF7056" w:rsidP="006B0C4C">
      <w:pPr>
        <w:pStyle w:val="ListParagraph"/>
        <w:ind w:left="1440"/>
        <w:rPr>
          <w:b/>
        </w:rPr>
      </w:pPr>
      <w:r w:rsidRPr="00EF7056">
        <w:rPr>
          <w:b/>
        </w:rPr>
        <w:t>Case Presenters</w:t>
      </w:r>
    </w:p>
    <w:p w:rsidR="00EF7056" w:rsidRDefault="00EF7056" w:rsidP="00EF7056">
      <w:pPr>
        <w:pStyle w:val="ListParagraph"/>
        <w:ind w:left="1440"/>
      </w:pPr>
      <w:r>
        <w:t xml:space="preserve">Haiyan Chen, MD, PhD </w:t>
      </w:r>
      <w:r>
        <w:tab/>
      </w:r>
      <w:r>
        <w:tab/>
        <w:t>Loyola University</w:t>
      </w:r>
    </w:p>
    <w:p w:rsidR="00EF7056" w:rsidRDefault="00EF7056" w:rsidP="00EF7056">
      <w:pPr>
        <w:pStyle w:val="ListParagraph"/>
        <w:ind w:left="1440"/>
      </w:pPr>
      <w:r>
        <w:t xml:space="preserve">Dan Huang, MD </w:t>
      </w:r>
      <w:r>
        <w:tab/>
      </w:r>
      <w:r>
        <w:tab/>
        <w:t>Shanghai Cancer Institute</w:t>
      </w:r>
    </w:p>
    <w:p w:rsidR="00EF7056" w:rsidRDefault="00EF7056" w:rsidP="00EF7056">
      <w:pPr>
        <w:pStyle w:val="ListParagraph"/>
        <w:ind w:left="1440"/>
      </w:pPr>
      <w:proofErr w:type="spellStart"/>
      <w:r>
        <w:t>Qiying</w:t>
      </w:r>
      <w:proofErr w:type="spellEnd"/>
      <w:r>
        <w:t xml:space="preserve"> Liu, MD </w:t>
      </w:r>
      <w:r>
        <w:tab/>
      </w:r>
      <w:r>
        <w:tab/>
      </w:r>
      <w:r>
        <w:tab/>
        <w:t>Shanghai Cancer Institute</w:t>
      </w:r>
    </w:p>
    <w:p w:rsidR="00EF7056" w:rsidRDefault="00EF7056" w:rsidP="00EF7056">
      <w:pPr>
        <w:pStyle w:val="ListParagraph"/>
        <w:ind w:left="1440"/>
      </w:pPr>
      <w:r>
        <w:t xml:space="preserve">Qinghu Ren, MD </w:t>
      </w:r>
      <w:r>
        <w:tab/>
      </w:r>
      <w:r>
        <w:tab/>
        <w:t>New York University</w:t>
      </w:r>
    </w:p>
    <w:p w:rsidR="00EF7056" w:rsidRDefault="00EF7056" w:rsidP="00EF7056">
      <w:pPr>
        <w:pStyle w:val="ListParagraph"/>
        <w:ind w:left="1440"/>
      </w:pPr>
      <w:proofErr w:type="spellStart"/>
      <w:r>
        <w:t>Mujun</w:t>
      </w:r>
      <w:proofErr w:type="spellEnd"/>
      <w:r>
        <w:t xml:space="preserve"> Yu, MD</w:t>
      </w:r>
      <w:r>
        <w:tab/>
      </w:r>
      <w:r>
        <w:tab/>
      </w:r>
      <w:r>
        <w:tab/>
        <w:t>New Mexico Pathology</w:t>
      </w:r>
    </w:p>
    <w:p w:rsidR="00BD248E" w:rsidRDefault="00EF7056" w:rsidP="006B0C4C">
      <w:pPr>
        <w:pStyle w:val="ListParagraph"/>
        <w:ind w:left="1440"/>
      </w:pPr>
      <w:r>
        <w:t>Yunnan pathology society (8)</w:t>
      </w:r>
    </w:p>
    <w:p w:rsidR="009A5E61" w:rsidRDefault="009A5E61" w:rsidP="006B0C4C">
      <w:pPr>
        <w:pStyle w:val="ListParagraph"/>
        <w:ind w:left="1440"/>
      </w:pPr>
    </w:p>
    <w:p w:rsidR="006B0C4C" w:rsidRDefault="00EF7056" w:rsidP="00EF7056">
      <w:pPr>
        <w:pStyle w:val="ListParagraph"/>
        <w:numPr>
          <w:ilvl w:val="0"/>
          <w:numId w:val="1"/>
        </w:numPr>
      </w:pPr>
      <w:r>
        <w:t>Financial report</w:t>
      </w:r>
    </w:p>
    <w:p w:rsidR="00EF7056" w:rsidRDefault="00EF7056" w:rsidP="00EF7056">
      <w:pPr>
        <w:pStyle w:val="ListParagraph"/>
        <w:numPr>
          <w:ilvl w:val="1"/>
          <w:numId w:val="1"/>
        </w:numPr>
      </w:pPr>
      <w:r>
        <w:t xml:space="preserve">Discussed before as a self supported financial independent activity: all participants agreed to pay a non-refundable </w:t>
      </w:r>
      <w:r w:rsidR="008E41B0">
        <w:t xml:space="preserve">registration fee. Speakers are exempt but can volunteer pay for the registration fee if can be refunded by home institution. </w:t>
      </w:r>
    </w:p>
    <w:p w:rsidR="008E41B0" w:rsidRDefault="008E41B0" w:rsidP="008E41B0">
      <w:pPr>
        <w:pStyle w:val="ListParagraph"/>
        <w:numPr>
          <w:ilvl w:val="2"/>
          <w:numId w:val="1"/>
        </w:numPr>
      </w:pPr>
      <w:r>
        <w:t>Total registration fees received: 37x$100=$3700</w:t>
      </w:r>
    </w:p>
    <w:p w:rsidR="008E41B0" w:rsidRDefault="008E41B0" w:rsidP="008E41B0">
      <w:pPr>
        <w:pStyle w:val="ListParagraph"/>
        <w:numPr>
          <w:ilvl w:val="2"/>
          <w:numId w:val="1"/>
        </w:numPr>
      </w:pPr>
      <w:r>
        <w:lastRenderedPageBreak/>
        <w:t>Total registration: 48 (4 could not make it due to cancellation of flights or family or job related issues)</w:t>
      </w:r>
    </w:p>
    <w:p w:rsidR="008E41B0" w:rsidRDefault="008E41B0" w:rsidP="008E41B0">
      <w:pPr>
        <w:pStyle w:val="ListParagraph"/>
        <w:numPr>
          <w:ilvl w:val="2"/>
          <w:numId w:val="1"/>
        </w:numPr>
      </w:pPr>
      <w:r>
        <w:t>CAP CME cost: $1825</w:t>
      </w:r>
    </w:p>
    <w:p w:rsidR="009A5E61" w:rsidRDefault="009A5E61" w:rsidP="008E41B0">
      <w:pPr>
        <w:pStyle w:val="ListParagraph"/>
        <w:numPr>
          <w:ilvl w:val="2"/>
          <w:numId w:val="1"/>
        </w:numPr>
      </w:pPr>
      <w:r>
        <w:t xml:space="preserve">Surplus: $1875 (group decision </w:t>
      </w:r>
      <w:r w:rsidR="00F93C60">
        <w:t>donate</w:t>
      </w:r>
      <w:r>
        <w:t xml:space="preserve"> to CAPA)</w:t>
      </w:r>
    </w:p>
    <w:p w:rsidR="009A5E61" w:rsidRDefault="009A5E61" w:rsidP="009A5E61">
      <w:pPr>
        <w:pStyle w:val="ListParagraph"/>
        <w:ind w:left="2160"/>
      </w:pPr>
    </w:p>
    <w:p w:rsidR="008E41B0" w:rsidRDefault="008E41B0" w:rsidP="00EF7056">
      <w:pPr>
        <w:pStyle w:val="ListParagraph"/>
        <w:numPr>
          <w:ilvl w:val="1"/>
          <w:numId w:val="1"/>
        </w:numPr>
      </w:pPr>
      <w:r>
        <w:t>Outside support:</w:t>
      </w:r>
    </w:p>
    <w:p w:rsidR="008E41B0" w:rsidRDefault="008E41B0" w:rsidP="008E41B0">
      <w:pPr>
        <w:pStyle w:val="ListParagraph"/>
        <w:numPr>
          <w:ilvl w:val="2"/>
          <w:numId w:val="1"/>
        </w:numPr>
      </w:pPr>
      <w:r>
        <w:t xml:space="preserve">Long Island Reagents Inc (CEO: </w:t>
      </w:r>
      <w:proofErr w:type="spellStart"/>
      <w:r>
        <w:t>Guo</w:t>
      </w:r>
      <w:proofErr w:type="spellEnd"/>
      <w:r>
        <w:t xml:space="preserve"> Wei Xiao): 50,000 RMB</w:t>
      </w:r>
    </w:p>
    <w:p w:rsidR="00A716C5" w:rsidRDefault="00A716C5" w:rsidP="00A716C5">
      <w:pPr>
        <w:pStyle w:val="ListParagraph"/>
        <w:numPr>
          <w:ilvl w:val="3"/>
          <w:numId w:val="1"/>
        </w:numPr>
      </w:pPr>
      <w:r>
        <w:t>3000RMB x15= 45000RMB (all faculty to cover domestic flight tickets)</w:t>
      </w:r>
    </w:p>
    <w:p w:rsidR="00A716C5" w:rsidRDefault="00A716C5" w:rsidP="00A716C5">
      <w:pPr>
        <w:pStyle w:val="ListParagraph"/>
        <w:numPr>
          <w:ilvl w:val="3"/>
          <w:numId w:val="1"/>
        </w:numPr>
      </w:pPr>
      <w:r>
        <w:t>1000 RMB x2 =2000 RMB (local supporting staff)</w:t>
      </w:r>
    </w:p>
    <w:p w:rsidR="00A716C5" w:rsidRDefault="00A716C5" w:rsidP="00A716C5">
      <w:pPr>
        <w:pStyle w:val="ListParagraph"/>
        <w:numPr>
          <w:ilvl w:val="3"/>
          <w:numId w:val="1"/>
        </w:numPr>
      </w:pPr>
      <w:r>
        <w:t>1740 RMB group activity cost</w:t>
      </w:r>
    </w:p>
    <w:p w:rsidR="00A716C5" w:rsidRDefault="00A716C5" w:rsidP="00A716C5">
      <w:pPr>
        <w:pStyle w:val="ListParagraph"/>
        <w:numPr>
          <w:ilvl w:val="3"/>
          <w:numId w:val="1"/>
        </w:numPr>
      </w:pPr>
      <w:r>
        <w:t>1260 RMB returned to Xiao</w:t>
      </w:r>
    </w:p>
    <w:p w:rsidR="00A716C5" w:rsidRDefault="00A716C5" w:rsidP="00A716C5">
      <w:pPr>
        <w:pStyle w:val="ListParagraph"/>
        <w:numPr>
          <w:ilvl w:val="3"/>
          <w:numId w:val="1"/>
        </w:numPr>
      </w:pPr>
      <w:r>
        <w:t>Balance 0</w:t>
      </w:r>
    </w:p>
    <w:p w:rsidR="008E41B0" w:rsidRDefault="00A716C5" w:rsidP="008E41B0">
      <w:pPr>
        <w:pStyle w:val="ListParagraph"/>
        <w:numPr>
          <w:ilvl w:val="2"/>
          <w:numId w:val="1"/>
        </w:numPr>
      </w:pPr>
      <w:r>
        <w:t>Company sponsor (Introduced by Dr. Kun Ru): 50,000 RMB (Yunnan Medical Society</w:t>
      </w:r>
      <w:r w:rsidR="00602C08">
        <w:t xml:space="preserve"> handled</w:t>
      </w:r>
      <w:r>
        <w:t>)</w:t>
      </w:r>
    </w:p>
    <w:p w:rsidR="00602C08" w:rsidRDefault="00602C08" w:rsidP="00602C08">
      <w:pPr>
        <w:pStyle w:val="ListParagraph"/>
        <w:numPr>
          <w:ilvl w:val="3"/>
          <w:numId w:val="1"/>
        </w:numPr>
      </w:pPr>
      <w:r>
        <w:t>1500 RMB x 13 (?) (speakers fee, handled by the Yunnan Society)</w:t>
      </w:r>
    </w:p>
    <w:p w:rsidR="00602C08" w:rsidRDefault="00602C08" w:rsidP="00602C08">
      <w:pPr>
        <w:pStyle w:val="ListParagraph"/>
        <w:numPr>
          <w:ilvl w:val="3"/>
          <w:numId w:val="1"/>
        </w:numPr>
      </w:pPr>
      <w:r>
        <w:t>800 RMB x 6 (Case presenters, handled by the Yunnan Society)</w:t>
      </w:r>
    </w:p>
    <w:p w:rsidR="00602C08" w:rsidRDefault="00602C08" w:rsidP="00602C08">
      <w:pPr>
        <w:pStyle w:val="ListParagraph"/>
        <w:numPr>
          <w:ilvl w:val="3"/>
          <w:numId w:val="1"/>
        </w:numPr>
      </w:pPr>
      <w:r>
        <w:t>The remaining stays in Yunnan</w:t>
      </w:r>
    </w:p>
    <w:p w:rsidR="00602C08" w:rsidRDefault="00602C08" w:rsidP="008E41B0">
      <w:pPr>
        <w:pStyle w:val="ListParagraph"/>
        <w:numPr>
          <w:ilvl w:val="2"/>
          <w:numId w:val="1"/>
        </w:numPr>
      </w:pPr>
      <w:proofErr w:type="spellStart"/>
      <w:r>
        <w:t>Huaxia</w:t>
      </w:r>
      <w:proofErr w:type="spellEnd"/>
      <w:r>
        <w:t xml:space="preserve"> pathology paid for all the hotel stays and 2 lunches, and Saturday afternoon Dali tour (Members free, family members cost 370RMB each)(8 family members 370x8=2960RMB returned to </w:t>
      </w:r>
      <w:proofErr w:type="spellStart"/>
      <w:r>
        <w:t>Huaxia</w:t>
      </w:r>
      <w:proofErr w:type="spellEnd"/>
      <w:r>
        <w:t>, receipt a</w:t>
      </w:r>
      <w:r w:rsidR="009A5E61">
        <w:t>vailable</w:t>
      </w:r>
      <w:r>
        <w:t>)</w:t>
      </w:r>
    </w:p>
    <w:p w:rsidR="008E41B0" w:rsidRDefault="00602C08" w:rsidP="00F93C60">
      <w:pPr>
        <w:pStyle w:val="ListParagraph"/>
        <w:numPr>
          <w:ilvl w:val="2"/>
          <w:numId w:val="1"/>
        </w:numPr>
      </w:pPr>
      <w:proofErr w:type="spellStart"/>
      <w:r>
        <w:t>Maixin</w:t>
      </w:r>
      <w:proofErr w:type="spellEnd"/>
      <w:r>
        <w:t xml:space="preserve"> reagents Inc. paid Dali and Lijiang tour (members free, family members cost 1100RMB)(8 members 1100x8=8800RMB returned to </w:t>
      </w:r>
      <w:proofErr w:type="spellStart"/>
      <w:r>
        <w:t>Maixin</w:t>
      </w:r>
      <w:proofErr w:type="spellEnd"/>
      <w:r w:rsidR="009A5E61">
        <w:t>, receipt available</w:t>
      </w:r>
      <w:r>
        <w:t>)</w:t>
      </w:r>
    </w:p>
    <w:p w:rsidR="00F93C60" w:rsidRDefault="00F93C60" w:rsidP="00F93C60">
      <w:pPr>
        <w:pStyle w:val="ListParagraph"/>
        <w:numPr>
          <w:ilvl w:val="0"/>
          <w:numId w:val="1"/>
        </w:numPr>
      </w:pPr>
      <w:r>
        <w:t>Goals achieved:</w:t>
      </w:r>
    </w:p>
    <w:p w:rsidR="0048602F" w:rsidRDefault="0048602F" w:rsidP="0048602F">
      <w:pPr>
        <w:pStyle w:val="ListParagraph"/>
        <w:numPr>
          <w:ilvl w:val="1"/>
          <w:numId w:val="1"/>
        </w:numPr>
      </w:pPr>
      <w:r>
        <w:t>1</w:t>
      </w:r>
      <w:r w:rsidRPr="0048602F">
        <w:rPr>
          <w:vertAlign w:val="superscript"/>
        </w:rPr>
        <w:t>st</w:t>
      </w:r>
      <w:r>
        <w:t xml:space="preserve"> CAPA initiated with the local Pathology society co-sponsored activity</w:t>
      </w:r>
    </w:p>
    <w:p w:rsidR="00F93C60" w:rsidRDefault="00F93C60" w:rsidP="00F93C60">
      <w:pPr>
        <w:pStyle w:val="ListParagraph"/>
        <w:numPr>
          <w:ilvl w:val="1"/>
          <w:numId w:val="1"/>
        </w:numPr>
      </w:pPr>
      <w:r>
        <w:t>44 CAPA members had a CME credited course</w:t>
      </w:r>
    </w:p>
    <w:p w:rsidR="00F93C60" w:rsidRDefault="00F93C60" w:rsidP="00F93C60">
      <w:pPr>
        <w:pStyle w:val="ListParagraph"/>
        <w:numPr>
          <w:ilvl w:val="1"/>
          <w:numId w:val="1"/>
        </w:numPr>
      </w:pPr>
      <w:r>
        <w:t xml:space="preserve">The course </w:t>
      </w:r>
      <w:r w:rsidR="007D4099">
        <w:t>attracted another 300 Chinese audience</w:t>
      </w:r>
    </w:p>
    <w:p w:rsidR="007D4099" w:rsidRDefault="007D4099" w:rsidP="00F93C60">
      <w:pPr>
        <w:pStyle w:val="ListParagraph"/>
        <w:numPr>
          <w:ilvl w:val="1"/>
          <w:numId w:val="1"/>
        </w:numPr>
      </w:pPr>
      <w:r>
        <w:t>Help local Chinese pathologists learn updated pathology knowledge</w:t>
      </w:r>
    </w:p>
    <w:p w:rsidR="007D4099" w:rsidRDefault="007D4099" w:rsidP="00F93C60">
      <w:pPr>
        <w:pStyle w:val="ListParagraph"/>
        <w:numPr>
          <w:ilvl w:val="1"/>
          <w:numId w:val="1"/>
        </w:numPr>
      </w:pPr>
      <w:r>
        <w:t>CAPA members had opportunities to interact with local Chinese pathologists</w:t>
      </w:r>
    </w:p>
    <w:p w:rsidR="007D4099" w:rsidRDefault="007D4099" w:rsidP="00F93C60">
      <w:pPr>
        <w:pStyle w:val="ListParagraph"/>
        <w:numPr>
          <w:ilvl w:val="1"/>
          <w:numId w:val="1"/>
        </w:numPr>
      </w:pPr>
      <w:r>
        <w:t xml:space="preserve">CAPA </w:t>
      </w:r>
      <w:r w:rsidR="00C461DF">
        <w:t xml:space="preserve">members enjoyed the </w:t>
      </w:r>
      <w:r w:rsidR="0048602F">
        <w:t>sightseeing</w:t>
      </w:r>
    </w:p>
    <w:p w:rsidR="00C461DF" w:rsidRDefault="00C461DF" w:rsidP="00F93C60">
      <w:pPr>
        <w:pStyle w:val="ListParagraph"/>
        <w:numPr>
          <w:ilvl w:val="1"/>
          <w:numId w:val="1"/>
        </w:numPr>
      </w:pPr>
      <w:r>
        <w:t>Positive budget balance</w:t>
      </w:r>
    </w:p>
    <w:p w:rsidR="00F93C60" w:rsidRDefault="00C461DF" w:rsidP="00F93C60">
      <w:pPr>
        <w:pStyle w:val="ListParagraph"/>
        <w:numPr>
          <w:ilvl w:val="0"/>
          <w:numId w:val="1"/>
        </w:numPr>
      </w:pPr>
      <w:r>
        <w:t>Lessons to learn:</w:t>
      </w:r>
    </w:p>
    <w:p w:rsidR="00C461DF" w:rsidRDefault="00C461DF" w:rsidP="00C461DF">
      <w:pPr>
        <w:pStyle w:val="ListParagraph"/>
        <w:numPr>
          <w:ilvl w:val="1"/>
          <w:numId w:val="1"/>
        </w:numPr>
      </w:pPr>
      <w:r>
        <w:t xml:space="preserve">Remote provinces hard to </w:t>
      </w:r>
      <w:r w:rsidR="0048602F">
        <w:t xml:space="preserve">be </w:t>
      </w:r>
      <w:r>
        <w:t>reach</w:t>
      </w:r>
      <w:r w:rsidR="0048602F">
        <w:t>ed</w:t>
      </w:r>
      <w:r>
        <w:t xml:space="preserve"> by air and train</w:t>
      </w:r>
    </w:p>
    <w:p w:rsidR="00C461DF" w:rsidRDefault="00C461DF" w:rsidP="00C461DF">
      <w:pPr>
        <w:pStyle w:val="ListParagraph"/>
        <w:numPr>
          <w:ilvl w:val="1"/>
          <w:numId w:val="1"/>
        </w:numPr>
      </w:pPr>
      <w:r>
        <w:t xml:space="preserve">More deposits </w:t>
      </w:r>
      <w:r w:rsidR="0048602F">
        <w:t xml:space="preserve">needed </w:t>
      </w:r>
      <w:r>
        <w:t xml:space="preserve">for hotel reservation as the sponsor lost quiet a lot of money due to </w:t>
      </w:r>
      <w:r w:rsidR="0048602F">
        <w:t xml:space="preserve">trip </w:t>
      </w:r>
      <w:r>
        <w:t xml:space="preserve">cancelled and </w:t>
      </w:r>
      <w:r w:rsidR="0048602F">
        <w:t xml:space="preserve">the </w:t>
      </w:r>
      <w:r>
        <w:t>change of the plan</w:t>
      </w:r>
    </w:p>
    <w:p w:rsidR="00C461DF" w:rsidRDefault="0048602F" w:rsidP="00C461DF">
      <w:pPr>
        <w:pStyle w:val="ListParagraph"/>
        <w:numPr>
          <w:ilvl w:val="1"/>
          <w:numId w:val="1"/>
        </w:numPr>
      </w:pPr>
      <w:r>
        <w:t>What is the best collaboration model?</w:t>
      </w:r>
    </w:p>
    <w:p w:rsidR="0048602F" w:rsidRDefault="0048602F" w:rsidP="00C461DF">
      <w:pPr>
        <w:pStyle w:val="ListParagraph"/>
        <w:numPr>
          <w:ilvl w:val="1"/>
          <w:numId w:val="1"/>
        </w:numPr>
      </w:pPr>
      <w:r>
        <w:t>How to get PP more involved</w:t>
      </w:r>
      <w:bookmarkStart w:id="0" w:name="_GoBack"/>
      <w:bookmarkEnd w:id="0"/>
    </w:p>
    <w:p w:rsidR="00F3343C" w:rsidRDefault="00F3343C" w:rsidP="00F3343C"/>
    <w:p w:rsidR="00F3343C" w:rsidRDefault="00F3343C" w:rsidP="00F3343C">
      <w:r>
        <w:rPr>
          <w:rFonts w:eastAsia="Times New Roman"/>
          <w:noProof/>
          <w:lang w:eastAsia="en-US"/>
        </w:rPr>
        <w:lastRenderedPageBreak/>
        <w:drawing>
          <wp:inline distT="0" distB="0" distL="0" distR="0">
            <wp:extent cx="5943600" cy="3238399"/>
            <wp:effectExtent l="19050" t="0" r="0" b="0"/>
            <wp:docPr id="1" name="Picture 1" descr="cid:e2cbc78e-4662-4ff9-8e6c-7b1ba18222d1@trinity-health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2cbc78e-4662-4ff9-8e6c-7b1ba18222d1@trinity-health.or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43C" w:rsidRDefault="00F3343C" w:rsidP="00F3343C"/>
    <w:p w:rsidR="00F3343C" w:rsidRDefault="00F3343C" w:rsidP="00F3343C">
      <w:r>
        <w:rPr>
          <w:rFonts w:eastAsia="Times New Roman"/>
          <w:noProof/>
          <w:lang w:eastAsia="en-US"/>
        </w:rPr>
        <w:drawing>
          <wp:inline distT="0" distB="0" distL="0" distR="0">
            <wp:extent cx="5943600" cy="4457700"/>
            <wp:effectExtent l="19050" t="0" r="0" b="0"/>
            <wp:docPr id="4" name="Picture 4" descr="cid:142713e3-beb7-4894-9f59-a1a139f79546@trinity-health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142713e3-beb7-4894-9f59-a1a139f79546@trinity-health.or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343C" w:rsidSect="006A7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3F7F"/>
    <w:multiLevelType w:val="hybridMultilevel"/>
    <w:tmpl w:val="D0C4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6B0C4C"/>
    <w:rsid w:val="00213041"/>
    <w:rsid w:val="0048602F"/>
    <w:rsid w:val="00602C08"/>
    <w:rsid w:val="006A756F"/>
    <w:rsid w:val="006B0C4C"/>
    <w:rsid w:val="00712DC3"/>
    <w:rsid w:val="007D4099"/>
    <w:rsid w:val="008E41B0"/>
    <w:rsid w:val="009A5E61"/>
    <w:rsid w:val="00A716C5"/>
    <w:rsid w:val="00BD248E"/>
    <w:rsid w:val="00C461DF"/>
    <w:rsid w:val="00E374B9"/>
    <w:rsid w:val="00EF7056"/>
    <w:rsid w:val="00F3343C"/>
    <w:rsid w:val="00F9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42713e3-beb7-4894-9f59-a1a139f79546@trinity-healt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2cbc78e-4662-4ff9-8e6c-7b1ba18222d1@trinity-health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Xin, Wei</dc:creator>
  <cp:keywords/>
  <dc:description/>
  <cp:lastModifiedBy>Loyola Medicine</cp:lastModifiedBy>
  <cp:revision>2</cp:revision>
  <dcterms:created xsi:type="dcterms:W3CDTF">2017-11-14T16:13:00Z</dcterms:created>
  <dcterms:modified xsi:type="dcterms:W3CDTF">2018-03-30T17:53:00Z</dcterms:modified>
</cp:coreProperties>
</file>